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1A" w:rsidRPr="009B751A" w:rsidRDefault="008D7450" w:rsidP="009B75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tr-TR"/>
        </w:rPr>
        <w:t>ÇALIŞMA TAKVİMİMİZ</w:t>
      </w:r>
    </w:p>
    <w:p w:rsidR="009B751A" w:rsidRPr="009B751A" w:rsidRDefault="009B751A" w:rsidP="009B751A">
      <w:pPr>
        <w:spacing w:before="100" w:beforeAutospacing="1" w:after="100" w:afterAutospacing="1" w:line="240" w:lineRule="auto"/>
        <w:outlineLvl w:val="1"/>
        <w:rPr>
          <w:rFonts w:ascii="MyriadPro" w:eastAsia="Times New Roman" w:hAnsi="MyriadPro" w:cs="Times New Roman"/>
          <w:color w:val="000000" w:themeColor="text1"/>
          <w:sz w:val="36"/>
          <w:szCs w:val="36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36"/>
          <w:szCs w:val="36"/>
          <w:lang w:eastAsia="tr-TR"/>
        </w:rPr>
        <w:t>OCAK</w:t>
      </w:r>
    </w:p>
    <w:p w:rsidR="009B751A" w:rsidRPr="009B751A" w:rsidRDefault="009B751A" w:rsidP="009B751A">
      <w:pPr>
        <w:numPr>
          <w:ilvl w:val="0"/>
          <w:numId w:val="1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Proje ortaklarıyla tanışma</w:t>
      </w:r>
    </w:p>
    <w:p w:rsidR="009B751A" w:rsidRPr="009B751A" w:rsidRDefault="009B751A" w:rsidP="009B751A">
      <w:pPr>
        <w:numPr>
          <w:ilvl w:val="0"/>
          <w:numId w:val="1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Logo ve afiş çalışmalarının tamamlanması</w:t>
      </w:r>
    </w:p>
    <w:p w:rsidR="009B751A" w:rsidRPr="009B751A" w:rsidRDefault="009B751A" w:rsidP="009B751A">
      <w:pPr>
        <w:numPr>
          <w:ilvl w:val="0"/>
          <w:numId w:val="1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 xml:space="preserve">Proje </w:t>
      </w:r>
      <w:proofErr w:type="gramStart"/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logo</w:t>
      </w:r>
      <w:proofErr w:type="gramEnd"/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 xml:space="preserve"> ve afişinin seçilmesi</w:t>
      </w:r>
    </w:p>
    <w:p w:rsidR="009B751A" w:rsidRPr="009B751A" w:rsidRDefault="009B751A" w:rsidP="009B751A">
      <w:pPr>
        <w:spacing w:before="100" w:beforeAutospacing="1" w:after="100" w:afterAutospacing="1" w:line="240" w:lineRule="auto"/>
        <w:outlineLvl w:val="1"/>
        <w:rPr>
          <w:rFonts w:ascii="MyriadPro" w:eastAsia="Times New Roman" w:hAnsi="MyriadPro" w:cs="Times New Roman"/>
          <w:color w:val="000000" w:themeColor="text1"/>
          <w:sz w:val="36"/>
          <w:szCs w:val="36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36"/>
          <w:szCs w:val="36"/>
          <w:lang w:eastAsia="tr-TR"/>
        </w:rPr>
        <w:t>ŞUBAT</w:t>
      </w:r>
    </w:p>
    <w:p w:rsidR="009B751A" w:rsidRPr="009B751A" w:rsidRDefault="009B751A" w:rsidP="009B751A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E güvenlik ile ilgili ortak çalışma yapılması</w:t>
      </w:r>
    </w:p>
    <w:p w:rsidR="009B751A" w:rsidRPr="009B751A" w:rsidRDefault="009B751A" w:rsidP="009B751A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Öğrenci tanışma toplantısı</w:t>
      </w:r>
    </w:p>
    <w:p w:rsidR="009B751A" w:rsidRPr="009B751A" w:rsidRDefault="009B751A" w:rsidP="009B751A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Evliya Çelebi'nin araştırılması</w:t>
      </w:r>
    </w:p>
    <w:p w:rsidR="009B751A" w:rsidRPr="009B751A" w:rsidRDefault="009B751A" w:rsidP="009B751A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Yapılan araştırmalar sonucunda ortak bir çalışma yapılması</w:t>
      </w:r>
    </w:p>
    <w:p w:rsidR="009B751A" w:rsidRPr="009B751A" w:rsidRDefault="009B751A" w:rsidP="009B751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 </w:t>
      </w:r>
    </w:p>
    <w:p w:rsidR="009B751A" w:rsidRPr="009B751A" w:rsidRDefault="009B751A" w:rsidP="009B751A">
      <w:pPr>
        <w:spacing w:before="100" w:beforeAutospacing="1" w:after="100" w:afterAutospacing="1" w:line="240" w:lineRule="auto"/>
        <w:outlineLvl w:val="1"/>
        <w:rPr>
          <w:rFonts w:ascii="MyriadPro" w:eastAsia="Times New Roman" w:hAnsi="MyriadPro" w:cs="Times New Roman"/>
          <w:color w:val="000000" w:themeColor="text1"/>
          <w:sz w:val="36"/>
          <w:szCs w:val="36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36"/>
          <w:szCs w:val="36"/>
          <w:lang w:eastAsia="tr-TR"/>
        </w:rPr>
        <w:t>MART</w:t>
      </w:r>
    </w:p>
    <w:p w:rsidR="009B751A" w:rsidRPr="009B751A" w:rsidRDefault="009B751A" w:rsidP="009B751A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 xml:space="preserve">Ortak alınan kararla Baki </w:t>
      </w:r>
      <w:proofErr w:type="spellStart"/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ASİLTÜRK'ün</w:t>
      </w:r>
      <w:proofErr w:type="spellEnd"/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 xml:space="preserve"> Evliya Çelebi'nin Seyahatnamesinden Seçmeler kitabının okunması</w:t>
      </w:r>
    </w:p>
    <w:p w:rsidR="009B751A" w:rsidRPr="009B751A" w:rsidRDefault="009B751A" w:rsidP="009B751A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Okunan kitapla ilgili ortak bir çalışma yapılması.</w:t>
      </w:r>
    </w:p>
    <w:p w:rsidR="009B751A" w:rsidRPr="009B751A" w:rsidRDefault="009B751A" w:rsidP="009B751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 </w:t>
      </w:r>
    </w:p>
    <w:p w:rsidR="009B751A" w:rsidRPr="009B751A" w:rsidRDefault="009B751A" w:rsidP="009B751A">
      <w:pPr>
        <w:spacing w:before="100" w:beforeAutospacing="1" w:after="100" w:afterAutospacing="1" w:line="240" w:lineRule="auto"/>
        <w:outlineLvl w:val="1"/>
        <w:rPr>
          <w:rFonts w:ascii="MyriadPro" w:eastAsia="Times New Roman" w:hAnsi="MyriadPro" w:cs="Times New Roman"/>
          <w:color w:val="000000" w:themeColor="text1"/>
          <w:sz w:val="36"/>
          <w:szCs w:val="36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36"/>
          <w:szCs w:val="36"/>
          <w:lang w:eastAsia="tr-TR"/>
        </w:rPr>
        <w:t>NİSAN</w:t>
      </w:r>
    </w:p>
    <w:p w:rsidR="009B751A" w:rsidRPr="009B751A" w:rsidRDefault="009B751A" w:rsidP="009B751A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Evliya Çelebi'nin gezdiği şehirlerden 5 tanesinin ortak kararla belirlenerek, araştırılması ve ortak bir çalışma yapılması.</w:t>
      </w:r>
    </w:p>
    <w:p w:rsidR="009B751A" w:rsidRPr="009B751A" w:rsidRDefault="009B751A" w:rsidP="009B751A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 </w:t>
      </w:r>
    </w:p>
    <w:p w:rsidR="009B751A" w:rsidRPr="009B751A" w:rsidRDefault="009B751A" w:rsidP="009B751A">
      <w:pPr>
        <w:spacing w:before="100" w:beforeAutospacing="1" w:after="100" w:afterAutospacing="1" w:line="240" w:lineRule="auto"/>
        <w:outlineLvl w:val="1"/>
        <w:rPr>
          <w:rFonts w:ascii="MyriadPro" w:eastAsia="Times New Roman" w:hAnsi="MyriadPro" w:cs="Times New Roman"/>
          <w:color w:val="000000" w:themeColor="text1"/>
          <w:sz w:val="36"/>
          <w:szCs w:val="36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36"/>
          <w:szCs w:val="36"/>
          <w:lang w:eastAsia="tr-TR"/>
        </w:rPr>
        <w:t>MAYIS</w:t>
      </w:r>
    </w:p>
    <w:p w:rsidR="009B751A" w:rsidRPr="009B751A" w:rsidRDefault="009B751A" w:rsidP="009B751A">
      <w:pPr>
        <w:numPr>
          <w:ilvl w:val="0"/>
          <w:numId w:val="5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Elde edilen bilgilerin derlenmesi</w:t>
      </w:r>
    </w:p>
    <w:p w:rsidR="009B751A" w:rsidRPr="009B751A" w:rsidRDefault="009B751A" w:rsidP="009B751A">
      <w:pPr>
        <w:numPr>
          <w:ilvl w:val="0"/>
          <w:numId w:val="5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Proje ortağı okullarda sunulması</w:t>
      </w:r>
    </w:p>
    <w:p w:rsidR="009B751A" w:rsidRPr="009B751A" w:rsidRDefault="009B751A" w:rsidP="009B751A">
      <w:pPr>
        <w:numPr>
          <w:ilvl w:val="0"/>
          <w:numId w:val="5"/>
        </w:numPr>
        <w:spacing w:after="0" w:line="240" w:lineRule="auto"/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</w:pPr>
      <w:r w:rsidRPr="009B751A">
        <w:rPr>
          <w:rFonts w:ascii="MyriadPro" w:eastAsia="Times New Roman" w:hAnsi="MyriadPro" w:cs="Times New Roman"/>
          <w:color w:val="000000" w:themeColor="text1"/>
          <w:sz w:val="15"/>
          <w:szCs w:val="15"/>
          <w:lang w:eastAsia="tr-TR"/>
        </w:rPr>
        <w:t>E dergi hazırlanması</w:t>
      </w:r>
    </w:p>
    <w:p w:rsidR="00045309" w:rsidRPr="009B751A" w:rsidRDefault="00045309">
      <w:pPr>
        <w:rPr>
          <w:color w:val="000000" w:themeColor="text1"/>
        </w:rPr>
      </w:pPr>
    </w:p>
    <w:sectPr w:rsidR="00045309" w:rsidRPr="009B751A" w:rsidSect="0004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554"/>
    <w:multiLevelType w:val="multilevel"/>
    <w:tmpl w:val="61BA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86DE1"/>
    <w:multiLevelType w:val="multilevel"/>
    <w:tmpl w:val="5FE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436D0"/>
    <w:multiLevelType w:val="multilevel"/>
    <w:tmpl w:val="A34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16EEE"/>
    <w:multiLevelType w:val="multilevel"/>
    <w:tmpl w:val="FF8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A671A"/>
    <w:multiLevelType w:val="multilevel"/>
    <w:tmpl w:val="37CE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compat/>
  <w:rsids>
    <w:rsidRoot w:val="009B751A"/>
    <w:rsid w:val="00045309"/>
    <w:rsid w:val="005B4557"/>
    <w:rsid w:val="007779F9"/>
    <w:rsid w:val="00781200"/>
    <w:rsid w:val="008D7450"/>
    <w:rsid w:val="009B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09"/>
  </w:style>
  <w:style w:type="paragraph" w:styleId="Balk1">
    <w:name w:val="heading 1"/>
    <w:basedOn w:val="Normal"/>
    <w:link w:val="Balk1Char"/>
    <w:uiPriority w:val="9"/>
    <w:qFormat/>
    <w:rsid w:val="009B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9B7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751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B751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Bünyamin ARAS</dc:creator>
  <cp:lastModifiedBy>Bünyamin ARAS</cp:lastModifiedBy>
  <cp:revision>2</cp:revision>
  <dcterms:created xsi:type="dcterms:W3CDTF">2021-02-25T19:00:00Z</dcterms:created>
  <dcterms:modified xsi:type="dcterms:W3CDTF">2021-02-25T19:02:00Z</dcterms:modified>
</cp:coreProperties>
</file>